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C3" w:rsidRPr="001361A1" w:rsidRDefault="001466C3" w:rsidP="00A43F8A">
      <w:pPr>
        <w:spacing w:after="0"/>
        <w:jc w:val="center"/>
        <w:rPr>
          <w:b/>
          <w:sz w:val="28"/>
          <w:szCs w:val="28"/>
        </w:rPr>
      </w:pPr>
      <w:r w:rsidRPr="001361A1">
        <w:rPr>
          <w:b/>
          <w:sz w:val="28"/>
          <w:szCs w:val="28"/>
        </w:rPr>
        <w:t>NASLOV PRISPEVKA</w:t>
      </w:r>
      <w:r w:rsidR="00723B26">
        <w:rPr>
          <w:b/>
          <w:sz w:val="28"/>
          <w:szCs w:val="28"/>
        </w:rPr>
        <w:t xml:space="preserve"> V SLOVENSKEM JEZIKU</w:t>
      </w:r>
    </w:p>
    <w:p w:rsidR="001466C3" w:rsidRPr="001361A1" w:rsidRDefault="001466C3" w:rsidP="00942F1C">
      <w:pPr>
        <w:jc w:val="center"/>
        <w:rPr>
          <w:sz w:val="28"/>
          <w:szCs w:val="28"/>
        </w:rPr>
      </w:pPr>
      <w:r w:rsidRPr="001361A1">
        <w:rPr>
          <w:sz w:val="28"/>
          <w:szCs w:val="28"/>
        </w:rPr>
        <w:t>NASLOV PRISPEVKA</w:t>
      </w:r>
      <w:r w:rsidR="00723B26">
        <w:rPr>
          <w:sz w:val="28"/>
          <w:szCs w:val="28"/>
        </w:rPr>
        <w:t xml:space="preserve"> V ANGLEŠKEM JEZIKU</w:t>
      </w:r>
    </w:p>
    <w:p w:rsidR="001466C3" w:rsidRPr="00723B26" w:rsidRDefault="001466C3" w:rsidP="00942F1C">
      <w:pPr>
        <w:spacing w:after="0"/>
        <w:jc w:val="center"/>
        <w:rPr>
          <w:b/>
          <w:sz w:val="24"/>
          <w:szCs w:val="24"/>
        </w:rPr>
      </w:pPr>
      <w:r w:rsidRPr="00723B26">
        <w:rPr>
          <w:b/>
          <w:sz w:val="24"/>
          <w:szCs w:val="24"/>
        </w:rPr>
        <w:t>Ime in priimek</w:t>
      </w:r>
      <w:r w:rsidR="00723B26" w:rsidRPr="00723B26">
        <w:rPr>
          <w:b/>
          <w:sz w:val="24"/>
          <w:szCs w:val="24"/>
        </w:rPr>
        <w:t xml:space="preserve"> avtorja, soavtorja</w:t>
      </w:r>
    </w:p>
    <w:p w:rsidR="001466C3" w:rsidRPr="001361A1" w:rsidRDefault="00723B26" w:rsidP="00942F1C">
      <w:pPr>
        <w:spacing w:after="0"/>
        <w:jc w:val="center"/>
      </w:pPr>
      <w:r>
        <w:t>Ime organizacije avtorja, soavtorja</w:t>
      </w:r>
    </w:p>
    <w:p w:rsidR="001466C3" w:rsidRPr="001361A1" w:rsidRDefault="00723B26" w:rsidP="00942F1C">
      <w:pPr>
        <w:spacing w:after="0"/>
        <w:jc w:val="center"/>
      </w:pPr>
      <w:r>
        <w:t>E</w:t>
      </w:r>
      <w:r w:rsidR="001466C3" w:rsidRPr="001361A1">
        <w:t>-naslov</w:t>
      </w:r>
      <w:r>
        <w:t xml:space="preserve"> avtorja, soavtorja</w:t>
      </w:r>
    </w:p>
    <w:p w:rsidR="001466C3" w:rsidRDefault="001466C3" w:rsidP="00942F1C">
      <w:pPr>
        <w:spacing w:after="0"/>
      </w:pPr>
    </w:p>
    <w:p w:rsidR="00723B26" w:rsidRDefault="00723B26" w:rsidP="00942F1C">
      <w:pPr>
        <w:spacing w:after="0"/>
      </w:pPr>
    </w:p>
    <w:p w:rsidR="001466C3" w:rsidRPr="001466C3" w:rsidRDefault="001466C3" w:rsidP="00942F1C">
      <w:pPr>
        <w:spacing w:after="0"/>
        <w:rPr>
          <w:b/>
          <w:sz w:val="24"/>
          <w:szCs w:val="24"/>
        </w:rPr>
      </w:pPr>
      <w:r w:rsidRPr="001466C3">
        <w:rPr>
          <w:b/>
          <w:sz w:val="24"/>
          <w:szCs w:val="24"/>
        </w:rPr>
        <w:t>POVZETEK</w:t>
      </w:r>
    </w:p>
    <w:p w:rsidR="00723B26" w:rsidRPr="00723B26" w:rsidRDefault="00942F1C" w:rsidP="00942F1C">
      <w:pPr>
        <w:pStyle w:val="Brezrazmikov"/>
        <w:spacing w:after="0" w:line="276" w:lineRule="auto"/>
        <w:jc w:val="both"/>
      </w:pPr>
      <w:r>
        <w:t>V</w:t>
      </w:r>
      <w:r w:rsidR="00723B26" w:rsidRPr="00723B26">
        <w:t xml:space="preserve"> povzetku kratko in jasno povzemite vsebino celotnega prispevka. Vsebovati mora vodilno zamisel, namen in glavne ugotovitve ter sklepe prispevka. Povzetek naj sestavlja največ 250 besed. </w:t>
      </w:r>
    </w:p>
    <w:p w:rsidR="001466C3" w:rsidRPr="008C3B3F" w:rsidRDefault="001466C3" w:rsidP="00942F1C">
      <w:pPr>
        <w:spacing w:after="0"/>
      </w:pPr>
      <w:r w:rsidRPr="008C3B3F">
        <w:rPr>
          <w:b/>
        </w:rPr>
        <w:t>Ključne besede</w:t>
      </w:r>
      <w:r w:rsidR="006018C9" w:rsidRPr="008C3B3F">
        <w:rPr>
          <w:b/>
        </w:rPr>
        <w:t xml:space="preserve">: </w:t>
      </w:r>
      <w:r w:rsidR="006018C9" w:rsidRPr="008C3B3F">
        <w:t>k</w:t>
      </w:r>
      <w:r w:rsidR="003679BC" w:rsidRPr="008C3B3F">
        <w:t>ljučna beseda</w:t>
      </w:r>
      <w:r w:rsidR="00723B26" w:rsidRPr="008C3B3F">
        <w:t xml:space="preserve"> 1</w:t>
      </w:r>
      <w:r w:rsidR="003679BC" w:rsidRPr="008C3B3F">
        <w:t>, ključna beseda</w:t>
      </w:r>
      <w:r w:rsidR="00723B26" w:rsidRPr="008C3B3F">
        <w:t xml:space="preserve"> 2,</w:t>
      </w:r>
      <w:r w:rsidR="003679BC" w:rsidRPr="008C3B3F">
        <w:t xml:space="preserve"> </w:t>
      </w:r>
      <w:r w:rsidRPr="008C3B3F">
        <w:t>…</w:t>
      </w:r>
      <w:r w:rsidR="00723B26" w:rsidRPr="008C3B3F">
        <w:t xml:space="preserve"> (</w:t>
      </w:r>
      <w:r w:rsidR="008C3B3F" w:rsidRPr="008C3B3F">
        <w:t>do 5</w:t>
      </w:r>
      <w:r w:rsidR="00723B26" w:rsidRPr="008C3B3F">
        <w:t xml:space="preserve"> besed).</w:t>
      </w:r>
    </w:p>
    <w:p w:rsidR="001466C3" w:rsidRPr="008C3B3F" w:rsidRDefault="001466C3" w:rsidP="00942F1C">
      <w:pPr>
        <w:spacing w:after="0"/>
      </w:pPr>
    </w:p>
    <w:p w:rsidR="001466C3" w:rsidRPr="008C3B3F" w:rsidRDefault="001466C3" w:rsidP="00942F1C">
      <w:pPr>
        <w:spacing w:after="0"/>
        <w:rPr>
          <w:b/>
          <w:sz w:val="24"/>
          <w:szCs w:val="24"/>
        </w:rPr>
      </w:pPr>
      <w:r w:rsidRPr="008C3B3F">
        <w:rPr>
          <w:b/>
          <w:sz w:val="24"/>
          <w:szCs w:val="24"/>
        </w:rPr>
        <w:t>ABSTRACT</w:t>
      </w:r>
    </w:p>
    <w:p w:rsidR="00723B26" w:rsidRPr="008C3B3F" w:rsidRDefault="00723B26" w:rsidP="00942F1C">
      <w:pPr>
        <w:pStyle w:val="Brezrazmikov"/>
        <w:spacing w:after="0" w:line="276" w:lineRule="auto"/>
        <w:jc w:val="both"/>
      </w:pPr>
      <w:r w:rsidRPr="008C3B3F">
        <w:t>Povzetek v angleškem jeziku. Poskrbite za kakovosten prevod povzetka v angleščino.</w:t>
      </w:r>
    </w:p>
    <w:p w:rsidR="001466C3" w:rsidRDefault="001466C3" w:rsidP="00942F1C">
      <w:pPr>
        <w:spacing w:after="0"/>
      </w:pPr>
      <w:proofErr w:type="spellStart"/>
      <w:r w:rsidRPr="008C3B3F">
        <w:rPr>
          <w:b/>
        </w:rPr>
        <w:t>Keywords</w:t>
      </w:r>
      <w:proofErr w:type="spellEnd"/>
      <w:r w:rsidR="006018C9" w:rsidRPr="008C3B3F">
        <w:rPr>
          <w:b/>
        </w:rPr>
        <w:t>: k</w:t>
      </w:r>
      <w:r w:rsidRPr="008C3B3F">
        <w:t>ljučne besede v angleščini</w:t>
      </w:r>
      <w:r w:rsidR="00457FCE">
        <w:t xml:space="preserve"> </w:t>
      </w:r>
      <w:r w:rsidR="001361A1" w:rsidRPr="008C3B3F">
        <w:t>…</w:t>
      </w:r>
      <w:r w:rsidR="00723B26" w:rsidRPr="008C3B3F">
        <w:t xml:space="preserve"> </w:t>
      </w:r>
      <w:r w:rsidR="008C3B3F" w:rsidRPr="008C3B3F">
        <w:t>(do 5</w:t>
      </w:r>
      <w:r w:rsidR="00723B26" w:rsidRPr="008C3B3F">
        <w:t xml:space="preserve"> besed).</w:t>
      </w:r>
    </w:p>
    <w:p w:rsidR="001466C3" w:rsidRDefault="001466C3" w:rsidP="00942F1C">
      <w:pPr>
        <w:spacing w:after="0"/>
      </w:pPr>
    </w:p>
    <w:p w:rsidR="00723B26" w:rsidRDefault="00723B26" w:rsidP="00942F1C">
      <w:pPr>
        <w:spacing w:after="0"/>
      </w:pPr>
    </w:p>
    <w:p w:rsidR="00A2517C" w:rsidRPr="00723B26" w:rsidRDefault="001466C3" w:rsidP="00942F1C">
      <w:pPr>
        <w:pStyle w:val="Odstavekseznama"/>
        <w:spacing w:after="0"/>
        <w:ind w:left="0"/>
        <w:rPr>
          <w:b/>
        </w:rPr>
      </w:pPr>
      <w:r w:rsidRPr="00723B26">
        <w:rPr>
          <w:b/>
        </w:rPr>
        <w:t xml:space="preserve">1. UVOD </w:t>
      </w:r>
    </w:p>
    <w:p w:rsidR="00723B26" w:rsidRPr="00723B26" w:rsidRDefault="00723B26" w:rsidP="00942F1C">
      <w:pPr>
        <w:pStyle w:val="Brezrazmikov"/>
        <w:spacing w:after="0" w:line="276" w:lineRule="auto"/>
        <w:jc w:val="both"/>
      </w:pPr>
      <w:r w:rsidRPr="00723B26">
        <w:t>V uvodu opišite glavni namen in cilje prispevka, vašo vodilno zamisel in uporabo pristopov za razvijanje učenčevih in dijakovih zmožnosti. Na koncu uvoda nakažite, kako boste v nadaljevanju obravnavali prikazano problematiko in njeno praktično uporabnost.</w:t>
      </w:r>
    </w:p>
    <w:p w:rsidR="00A2517C" w:rsidRPr="00723B26" w:rsidRDefault="00A2517C" w:rsidP="00942F1C">
      <w:pPr>
        <w:pStyle w:val="Odstavekseznama"/>
        <w:spacing w:after="0"/>
        <w:ind w:left="0"/>
        <w:rPr>
          <w:b/>
        </w:rPr>
      </w:pPr>
    </w:p>
    <w:p w:rsidR="001466C3" w:rsidRPr="00723B26" w:rsidRDefault="003E3045" w:rsidP="00942F1C">
      <w:pPr>
        <w:pStyle w:val="Odstavekseznama"/>
        <w:spacing w:after="0"/>
        <w:ind w:left="0"/>
        <w:rPr>
          <w:b/>
        </w:rPr>
      </w:pPr>
      <w:r>
        <w:rPr>
          <w:b/>
        </w:rPr>
        <w:t>2. NASLOV</w:t>
      </w:r>
    </w:p>
    <w:p w:rsidR="00723B26" w:rsidRPr="00723B26" w:rsidRDefault="00723B26" w:rsidP="00942F1C">
      <w:pPr>
        <w:pStyle w:val="Brezrazmikov"/>
        <w:spacing w:after="0" w:line="276" w:lineRule="auto"/>
        <w:jc w:val="both"/>
      </w:pPr>
      <w:r w:rsidRPr="00723B26">
        <w:t>V osrednjem delu se omejite na praktične dejavnosti v okviru vzgojno-izobraževalnega procesa. Zapišite nova spoznanja, ki ste jih pridobili s takšnim poukom. Bralca opozorite na nove pristope in poudarite kakovost le-teh.</w:t>
      </w:r>
    </w:p>
    <w:p w:rsidR="00723B26" w:rsidRPr="00723B26" w:rsidRDefault="00723B26" w:rsidP="00942F1C">
      <w:pPr>
        <w:pStyle w:val="Brezrazmikov"/>
        <w:spacing w:after="0" w:line="276" w:lineRule="auto"/>
        <w:jc w:val="both"/>
      </w:pPr>
      <w:r w:rsidRPr="00723B26">
        <w:t>Posebno pozornost namenite uporabljenim virom. V besedilu naj bodo viri in citiranje označeni v skladu z navodili</w:t>
      </w:r>
      <w:r w:rsidR="00F16007">
        <w:t xml:space="preserve"> </w:t>
      </w:r>
      <w:r w:rsidR="00F16007" w:rsidRPr="00723B26">
        <w:t>(Novak, 2021, 35)</w:t>
      </w:r>
      <w:r w:rsidRPr="00723B26">
        <w:t>. Dobesedno navajanje (citiranje) delov tujega besedila mora biti v navednicah ali kako drugače jasno označeno in z ustreznim sklicevanjem na stran v viru. Citat (dobesedno navajanje) mora biti smiselni del avtorjeve razprave (podkrepitev, dopolnitev, navajanje podobnih raziskav ali praks …)</w:t>
      </w:r>
      <w:r w:rsidR="00F16007">
        <w:t xml:space="preserve"> (Horvat, 2018, 62)</w:t>
      </w:r>
      <w:r w:rsidRPr="00723B26">
        <w:t xml:space="preserve">. </w:t>
      </w:r>
    </w:p>
    <w:p w:rsidR="00723B26" w:rsidRPr="00723B26" w:rsidRDefault="00723B26" w:rsidP="00942F1C">
      <w:pPr>
        <w:pStyle w:val="Odstavekseznama"/>
        <w:spacing w:after="0"/>
        <w:ind w:left="0"/>
        <w:rPr>
          <w:b/>
        </w:rPr>
      </w:pPr>
    </w:p>
    <w:p w:rsidR="001361A1" w:rsidRPr="001361A1" w:rsidRDefault="003E3045" w:rsidP="00942F1C">
      <w:pPr>
        <w:pStyle w:val="Odstavekseznama"/>
        <w:spacing w:before="240" w:after="0"/>
        <w:ind w:left="0"/>
        <w:rPr>
          <w:b/>
        </w:rPr>
      </w:pPr>
      <w:r>
        <w:rPr>
          <w:b/>
        </w:rPr>
        <w:t>2.1 Podnaslov</w:t>
      </w:r>
    </w:p>
    <w:p w:rsidR="00A2517C" w:rsidRDefault="00F16007" w:rsidP="00942F1C">
      <w:pPr>
        <w:pStyle w:val="Odstavekseznama"/>
        <w:spacing w:before="240" w:after="0"/>
        <w:ind w:left="0"/>
      </w:pPr>
      <w:r>
        <w:t>Besedilo po potrebi razdelite na podpoglavja.</w:t>
      </w:r>
      <w:r w:rsidR="00A2517C">
        <w:t xml:space="preserve"> </w:t>
      </w:r>
      <w:r>
        <w:t>Naslovi poglavij in podpoglavij naj bodo čim krajši.</w:t>
      </w:r>
    </w:p>
    <w:p w:rsidR="001361A1" w:rsidRDefault="001361A1" w:rsidP="00942F1C">
      <w:pPr>
        <w:pStyle w:val="Odstavekseznama"/>
        <w:spacing w:before="240" w:after="0"/>
        <w:ind w:left="0"/>
      </w:pPr>
    </w:p>
    <w:p w:rsidR="001361A1" w:rsidRPr="001361A1" w:rsidRDefault="003E3045" w:rsidP="00942F1C">
      <w:pPr>
        <w:pStyle w:val="Odstavekseznama"/>
        <w:spacing w:before="240" w:after="0"/>
        <w:ind w:left="0"/>
        <w:rPr>
          <w:b/>
        </w:rPr>
      </w:pPr>
      <w:r>
        <w:rPr>
          <w:b/>
        </w:rPr>
        <w:t>2.2 Podnaslov</w:t>
      </w:r>
    </w:p>
    <w:p w:rsidR="00F16007" w:rsidRDefault="00F16007" w:rsidP="00942F1C">
      <w:pPr>
        <w:spacing w:after="0"/>
        <w:jc w:val="both"/>
      </w:pPr>
      <w:r>
        <w:t>Zap</w:t>
      </w:r>
      <w:r w:rsidRPr="00F16007">
        <w:t>is naj bo enostaven, brez oblikovanja, poravnave, podčrtavanja in podobno</w:t>
      </w:r>
      <w:r>
        <w:t>.</w:t>
      </w:r>
      <w:r w:rsidRPr="00F16007">
        <w:t xml:space="preserve"> Avtor lahko označi krepki (</w:t>
      </w:r>
      <w:proofErr w:type="spellStart"/>
      <w:r w:rsidRPr="00F16007">
        <w:rPr>
          <w:b/>
        </w:rPr>
        <w:t>bold</w:t>
      </w:r>
      <w:proofErr w:type="spellEnd"/>
      <w:r w:rsidRPr="00F16007">
        <w:t>) ali ležeči (</w:t>
      </w:r>
      <w:proofErr w:type="spellStart"/>
      <w:r w:rsidRPr="00F16007">
        <w:rPr>
          <w:i/>
        </w:rPr>
        <w:t>italic</w:t>
      </w:r>
      <w:proofErr w:type="spellEnd"/>
      <w:r w:rsidRPr="00F16007">
        <w:t xml:space="preserve">) zapis. </w:t>
      </w:r>
    </w:p>
    <w:p w:rsidR="001361A1" w:rsidRPr="00F16007" w:rsidRDefault="001361A1" w:rsidP="00942F1C">
      <w:pPr>
        <w:pStyle w:val="Odstavekseznama"/>
        <w:spacing w:after="0"/>
        <w:ind w:left="0"/>
      </w:pPr>
    </w:p>
    <w:p w:rsidR="001361A1" w:rsidRPr="00F16007" w:rsidRDefault="003E3045" w:rsidP="00942F1C">
      <w:pPr>
        <w:pStyle w:val="Odstavekseznama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3. NASLOV</w:t>
      </w:r>
    </w:p>
    <w:p w:rsidR="00B20C19" w:rsidRPr="00B20C19" w:rsidRDefault="00B20C19" w:rsidP="00942F1C">
      <w:pPr>
        <w:pStyle w:val="Brezrazmikov"/>
        <w:spacing w:after="0" w:line="276" w:lineRule="auto"/>
        <w:jc w:val="both"/>
        <w:rPr>
          <w:b/>
        </w:rPr>
      </w:pPr>
      <w:r w:rsidRPr="00B20C19">
        <w:rPr>
          <w:b/>
        </w:rPr>
        <w:t>3.1 Podnaslov</w:t>
      </w:r>
    </w:p>
    <w:p w:rsidR="003E3045" w:rsidRDefault="00F16007" w:rsidP="00942F1C">
      <w:pPr>
        <w:pStyle w:val="Brezrazmikov"/>
        <w:spacing w:after="0" w:line="276" w:lineRule="auto"/>
        <w:jc w:val="both"/>
      </w:pPr>
      <w:r w:rsidRPr="00F16007">
        <w:t xml:space="preserve">Uporaba slik in preglednic naj bo smiselna in pregledna. Slike in preglednice morajo besedilo smiselno dopolnjevati, zato se v prispevku sklicujte nanje in jih opišite. Vsaka slika in preglednica mora biti jasno </w:t>
      </w:r>
      <w:r w:rsidRPr="00F16007">
        <w:lastRenderedPageBreak/>
        <w:t xml:space="preserve">označena z zaporedno številko (enotno številčenje za slike in preglednice) in opisana. </w:t>
      </w:r>
      <w:r w:rsidR="003E3045">
        <w:t>Slika, f</w:t>
      </w:r>
      <w:r w:rsidR="003E3045" w:rsidRPr="00D075B0">
        <w:t>otografij</w:t>
      </w:r>
      <w:r w:rsidR="003E3045">
        <w:t xml:space="preserve">a, preglednica </w:t>
      </w:r>
      <w:r w:rsidR="003E3045" w:rsidRPr="00D075B0">
        <w:t>in ostale priloge morajo biti v ločljivosti vsaj 240 pik na cm (600 pik na palec), v formatu .</w:t>
      </w:r>
      <w:proofErr w:type="spellStart"/>
      <w:r w:rsidR="003E3045" w:rsidRPr="00D075B0">
        <w:t>png</w:t>
      </w:r>
      <w:proofErr w:type="spellEnd"/>
      <w:r w:rsidR="003E3045" w:rsidRPr="00D075B0">
        <w:t xml:space="preserve"> ali</w:t>
      </w:r>
      <w:r w:rsidR="003E3045">
        <w:t xml:space="preserve"> </w:t>
      </w:r>
      <w:r w:rsidR="003E3045" w:rsidRPr="00D075B0">
        <w:t>.</w:t>
      </w:r>
      <w:proofErr w:type="spellStart"/>
      <w:r w:rsidR="003E3045" w:rsidRPr="00D075B0">
        <w:t>jpg</w:t>
      </w:r>
      <w:proofErr w:type="spellEnd"/>
      <w:r w:rsidR="003E3045" w:rsidRPr="00D075B0">
        <w:t xml:space="preserve">. </w:t>
      </w:r>
    </w:p>
    <w:p w:rsidR="00F16007" w:rsidRDefault="00F16007" w:rsidP="00942F1C">
      <w:pPr>
        <w:pStyle w:val="Odstavekseznama"/>
        <w:spacing w:after="0"/>
        <w:ind w:left="0"/>
        <w:rPr>
          <w:b/>
        </w:rPr>
      </w:pPr>
    </w:p>
    <w:tbl>
      <w:tblPr>
        <w:tblW w:w="48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695"/>
        <w:gridCol w:w="695"/>
        <w:gridCol w:w="697"/>
        <w:gridCol w:w="696"/>
        <w:gridCol w:w="698"/>
        <w:gridCol w:w="696"/>
        <w:gridCol w:w="698"/>
        <w:gridCol w:w="696"/>
        <w:gridCol w:w="698"/>
        <w:gridCol w:w="696"/>
        <w:gridCol w:w="698"/>
      </w:tblGrid>
      <w:tr w:rsidR="00BC5ACC" w:rsidRPr="00F16007" w:rsidTr="003E3045">
        <w:trPr>
          <w:trHeight w:val="577"/>
        </w:trPr>
        <w:tc>
          <w:tcPr>
            <w:tcW w:w="639" w:type="pct"/>
            <w:shd w:val="clear" w:color="auto" w:fill="auto"/>
            <w:noWrap/>
            <w:vAlign w:val="bottom"/>
            <w:hideMark/>
          </w:tcPr>
          <w:p w:rsidR="00BC5ACC" w:rsidRPr="00F16007" w:rsidRDefault="00BC5ACC" w:rsidP="00942F1C">
            <w:pPr>
              <w:rPr>
                <w:sz w:val="20"/>
                <w:szCs w:val="20"/>
                <w:lang w:eastAsia="sl-SI"/>
              </w:rPr>
            </w:pP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:rsidR="00BC5ACC" w:rsidRPr="00F16007" w:rsidRDefault="00BC5ACC" w:rsidP="00942F1C">
            <w:pPr>
              <w:rPr>
                <w:sz w:val="20"/>
                <w:szCs w:val="20"/>
                <w:lang w:eastAsia="sl-SI"/>
              </w:rPr>
            </w:pPr>
            <w:r w:rsidRPr="00F16007">
              <w:rPr>
                <w:sz w:val="20"/>
                <w:szCs w:val="20"/>
                <w:lang w:eastAsia="sl-SI"/>
              </w:rPr>
              <w:t>2008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:rsidR="00BC5ACC" w:rsidRPr="00F16007" w:rsidRDefault="00BC5ACC" w:rsidP="00942F1C">
            <w:pPr>
              <w:rPr>
                <w:sz w:val="20"/>
                <w:szCs w:val="20"/>
                <w:lang w:eastAsia="sl-SI"/>
              </w:rPr>
            </w:pPr>
            <w:r w:rsidRPr="00F16007">
              <w:rPr>
                <w:sz w:val="20"/>
                <w:szCs w:val="20"/>
                <w:lang w:eastAsia="sl-SI"/>
              </w:rPr>
              <w:t>2009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BC5ACC" w:rsidRPr="00F16007" w:rsidRDefault="00BC5ACC" w:rsidP="00942F1C">
            <w:pPr>
              <w:rPr>
                <w:sz w:val="20"/>
                <w:szCs w:val="20"/>
                <w:lang w:eastAsia="sl-SI"/>
              </w:rPr>
            </w:pPr>
            <w:r w:rsidRPr="00F16007">
              <w:rPr>
                <w:sz w:val="20"/>
                <w:szCs w:val="20"/>
                <w:lang w:eastAsia="sl-SI"/>
              </w:rPr>
              <w:t>2010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:rsidR="00BC5ACC" w:rsidRPr="00F16007" w:rsidRDefault="00BC5ACC" w:rsidP="00942F1C">
            <w:pPr>
              <w:rPr>
                <w:sz w:val="20"/>
                <w:szCs w:val="20"/>
                <w:lang w:eastAsia="sl-SI"/>
              </w:rPr>
            </w:pPr>
            <w:r w:rsidRPr="00F16007">
              <w:rPr>
                <w:sz w:val="20"/>
                <w:szCs w:val="20"/>
                <w:lang w:eastAsia="sl-SI"/>
              </w:rPr>
              <w:t>2011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BC5ACC" w:rsidRPr="00F16007" w:rsidRDefault="00BC5ACC" w:rsidP="00942F1C">
            <w:pPr>
              <w:rPr>
                <w:sz w:val="20"/>
                <w:szCs w:val="20"/>
                <w:lang w:eastAsia="sl-SI"/>
              </w:rPr>
            </w:pPr>
            <w:r w:rsidRPr="00F16007">
              <w:rPr>
                <w:sz w:val="20"/>
                <w:szCs w:val="20"/>
                <w:lang w:eastAsia="sl-SI"/>
              </w:rPr>
              <w:t>2012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:rsidR="00BC5ACC" w:rsidRPr="00F16007" w:rsidRDefault="00BC5ACC" w:rsidP="00942F1C">
            <w:pPr>
              <w:rPr>
                <w:sz w:val="20"/>
                <w:szCs w:val="20"/>
                <w:lang w:eastAsia="sl-SI"/>
              </w:rPr>
            </w:pPr>
            <w:r w:rsidRPr="00F16007">
              <w:rPr>
                <w:sz w:val="20"/>
                <w:szCs w:val="20"/>
                <w:lang w:eastAsia="sl-SI"/>
              </w:rPr>
              <w:t>2013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BC5ACC" w:rsidRPr="00F16007" w:rsidRDefault="00BC5ACC" w:rsidP="00942F1C">
            <w:pPr>
              <w:rPr>
                <w:sz w:val="20"/>
                <w:szCs w:val="20"/>
                <w:lang w:eastAsia="sl-SI"/>
              </w:rPr>
            </w:pPr>
            <w:r w:rsidRPr="00F16007">
              <w:rPr>
                <w:sz w:val="20"/>
                <w:szCs w:val="20"/>
                <w:lang w:eastAsia="sl-SI"/>
              </w:rPr>
              <w:t>2014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:rsidR="00BC5ACC" w:rsidRPr="00F16007" w:rsidRDefault="00BC5ACC" w:rsidP="00942F1C">
            <w:pPr>
              <w:rPr>
                <w:sz w:val="20"/>
                <w:szCs w:val="20"/>
                <w:lang w:eastAsia="sl-SI"/>
              </w:rPr>
            </w:pPr>
            <w:r w:rsidRPr="00F16007">
              <w:rPr>
                <w:sz w:val="20"/>
                <w:szCs w:val="20"/>
                <w:lang w:eastAsia="sl-SI"/>
              </w:rPr>
              <w:t>2015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BC5ACC" w:rsidRPr="00F16007" w:rsidRDefault="00BC5ACC" w:rsidP="00942F1C">
            <w:pPr>
              <w:rPr>
                <w:sz w:val="20"/>
                <w:szCs w:val="20"/>
                <w:lang w:eastAsia="sl-SI"/>
              </w:rPr>
            </w:pPr>
            <w:r w:rsidRPr="00F16007">
              <w:rPr>
                <w:sz w:val="20"/>
                <w:szCs w:val="20"/>
                <w:lang w:eastAsia="sl-SI"/>
              </w:rPr>
              <w:t>2016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:rsidR="00BC5ACC" w:rsidRPr="00F16007" w:rsidRDefault="00BC5ACC" w:rsidP="00942F1C">
            <w:pPr>
              <w:rPr>
                <w:sz w:val="20"/>
                <w:szCs w:val="20"/>
                <w:lang w:eastAsia="sl-SI"/>
              </w:rPr>
            </w:pPr>
            <w:r w:rsidRPr="00F16007">
              <w:rPr>
                <w:sz w:val="20"/>
                <w:szCs w:val="20"/>
                <w:lang w:eastAsia="sl-SI"/>
              </w:rPr>
              <w:t>2017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BC5ACC" w:rsidRPr="00F16007" w:rsidRDefault="00BC5ACC" w:rsidP="00942F1C">
            <w:pPr>
              <w:rPr>
                <w:sz w:val="20"/>
                <w:szCs w:val="20"/>
                <w:lang w:eastAsia="sl-SI"/>
              </w:rPr>
            </w:pPr>
            <w:r w:rsidRPr="00F16007">
              <w:rPr>
                <w:sz w:val="20"/>
                <w:szCs w:val="20"/>
                <w:lang w:eastAsia="sl-SI"/>
              </w:rPr>
              <w:t>2018</w:t>
            </w:r>
          </w:p>
        </w:tc>
      </w:tr>
      <w:tr w:rsidR="00BC5ACC" w:rsidRPr="00F16007" w:rsidTr="003E3045">
        <w:trPr>
          <w:trHeight w:val="415"/>
        </w:trPr>
        <w:tc>
          <w:tcPr>
            <w:tcW w:w="639" w:type="pct"/>
            <w:shd w:val="clear" w:color="auto" w:fill="auto"/>
            <w:noWrap/>
            <w:vAlign w:val="bottom"/>
            <w:hideMark/>
          </w:tcPr>
          <w:p w:rsidR="00BC5ACC" w:rsidRPr="00F16007" w:rsidRDefault="00BC5ACC" w:rsidP="00942F1C">
            <w:pPr>
              <w:rPr>
                <w:sz w:val="20"/>
                <w:szCs w:val="20"/>
                <w:lang w:eastAsia="sl-SI"/>
              </w:rPr>
            </w:pPr>
            <w:r w:rsidRPr="00F16007">
              <w:rPr>
                <w:sz w:val="20"/>
                <w:szCs w:val="20"/>
                <w:lang w:eastAsia="sl-SI"/>
              </w:rPr>
              <w:t>SLOVENIJA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:rsidR="00BC5ACC" w:rsidRPr="00F16007" w:rsidRDefault="00BC5ACC" w:rsidP="00942F1C">
            <w:pPr>
              <w:rPr>
                <w:sz w:val="20"/>
                <w:szCs w:val="20"/>
                <w:lang w:eastAsia="sl-SI"/>
              </w:rPr>
            </w:pPr>
            <w:r w:rsidRPr="00F16007">
              <w:rPr>
                <w:sz w:val="20"/>
                <w:szCs w:val="20"/>
                <w:lang w:eastAsia="sl-SI"/>
              </w:rPr>
              <w:t>1,7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:rsidR="00BC5ACC" w:rsidRPr="00F16007" w:rsidRDefault="00BC5ACC" w:rsidP="00942F1C">
            <w:pPr>
              <w:rPr>
                <w:sz w:val="20"/>
                <w:szCs w:val="20"/>
                <w:lang w:eastAsia="sl-SI"/>
              </w:rPr>
            </w:pPr>
            <w:r w:rsidRPr="00F16007">
              <w:rPr>
                <w:sz w:val="20"/>
                <w:szCs w:val="20"/>
                <w:lang w:eastAsia="sl-SI"/>
              </w:rPr>
              <w:t>1,5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BC5ACC" w:rsidRPr="00F16007" w:rsidRDefault="00BC5ACC" w:rsidP="00942F1C">
            <w:pPr>
              <w:rPr>
                <w:sz w:val="20"/>
                <w:szCs w:val="20"/>
                <w:lang w:eastAsia="sl-SI"/>
              </w:rPr>
            </w:pPr>
            <w:r w:rsidRPr="00F16007">
              <w:rPr>
                <w:sz w:val="20"/>
                <w:szCs w:val="20"/>
                <w:lang w:eastAsia="sl-SI"/>
              </w:rPr>
              <w:t>1,8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:rsidR="00BC5ACC" w:rsidRPr="00F16007" w:rsidRDefault="00BC5ACC" w:rsidP="00942F1C">
            <w:pPr>
              <w:rPr>
                <w:sz w:val="20"/>
                <w:szCs w:val="20"/>
                <w:lang w:eastAsia="sl-SI"/>
              </w:rPr>
            </w:pPr>
            <w:r w:rsidRPr="00F16007">
              <w:rPr>
                <w:sz w:val="20"/>
                <w:szCs w:val="20"/>
                <w:lang w:eastAsia="sl-SI"/>
              </w:rPr>
              <w:t>1,6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BC5ACC" w:rsidRPr="00F16007" w:rsidRDefault="00BC5ACC" w:rsidP="00942F1C">
            <w:pPr>
              <w:rPr>
                <w:sz w:val="20"/>
                <w:szCs w:val="20"/>
                <w:lang w:eastAsia="sl-SI"/>
              </w:rPr>
            </w:pPr>
            <w:r w:rsidRPr="00F16007">
              <w:rPr>
                <w:sz w:val="20"/>
                <w:szCs w:val="20"/>
                <w:lang w:eastAsia="sl-SI"/>
              </w:rPr>
              <w:t>1,3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:rsidR="00BC5ACC" w:rsidRPr="00F16007" w:rsidRDefault="00BC5ACC" w:rsidP="00942F1C">
            <w:pPr>
              <w:rPr>
                <w:sz w:val="20"/>
                <w:szCs w:val="20"/>
                <w:lang w:eastAsia="sl-SI"/>
              </w:rPr>
            </w:pPr>
            <w:r w:rsidRPr="00F16007">
              <w:rPr>
                <w:sz w:val="20"/>
                <w:szCs w:val="20"/>
                <w:lang w:eastAsia="sl-SI"/>
              </w:rPr>
              <w:t>0,9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BC5ACC" w:rsidRPr="00F16007" w:rsidRDefault="00BC5ACC" w:rsidP="00942F1C">
            <w:pPr>
              <w:rPr>
                <w:sz w:val="20"/>
                <w:szCs w:val="20"/>
                <w:lang w:eastAsia="sl-SI"/>
              </w:rPr>
            </w:pPr>
            <w:r w:rsidRPr="00F16007">
              <w:rPr>
                <w:sz w:val="20"/>
                <w:szCs w:val="20"/>
                <w:lang w:eastAsia="sl-SI"/>
              </w:rPr>
              <w:t>1,1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:rsidR="00BC5ACC" w:rsidRPr="00F16007" w:rsidRDefault="00BC5ACC" w:rsidP="00942F1C">
            <w:pPr>
              <w:rPr>
                <w:sz w:val="20"/>
                <w:szCs w:val="20"/>
                <w:lang w:eastAsia="sl-SI"/>
              </w:rPr>
            </w:pPr>
            <w:r w:rsidRPr="00F16007">
              <w:rPr>
                <w:sz w:val="20"/>
                <w:szCs w:val="20"/>
                <w:lang w:eastAsia="sl-SI"/>
              </w:rPr>
              <w:t>0,4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BC5ACC" w:rsidRPr="00F16007" w:rsidRDefault="00BC5ACC" w:rsidP="00942F1C">
            <w:pPr>
              <w:rPr>
                <w:sz w:val="20"/>
                <w:szCs w:val="20"/>
                <w:lang w:eastAsia="sl-SI"/>
              </w:rPr>
            </w:pPr>
            <w:r w:rsidRPr="00F16007">
              <w:rPr>
                <w:sz w:val="20"/>
                <w:szCs w:val="20"/>
                <w:lang w:eastAsia="sl-SI"/>
              </w:rPr>
              <w:t>0,3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:rsidR="00BC5ACC" w:rsidRPr="00F16007" w:rsidRDefault="00BC5ACC" w:rsidP="00942F1C">
            <w:pPr>
              <w:rPr>
                <w:sz w:val="20"/>
                <w:szCs w:val="20"/>
                <w:lang w:eastAsia="sl-SI"/>
              </w:rPr>
            </w:pPr>
            <w:r w:rsidRPr="00F16007">
              <w:rPr>
                <w:sz w:val="20"/>
                <w:szCs w:val="20"/>
                <w:lang w:eastAsia="sl-SI"/>
              </w:rPr>
              <w:t>-0,1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BC5ACC" w:rsidRPr="00F16007" w:rsidRDefault="00BC5ACC" w:rsidP="00942F1C">
            <w:pPr>
              <w:rPr>
                <w:sz w:val="20"/>
                <w:szCs w:val="20"/>
                <w:lang w:eastAsia="sl-SI"/>
              </w:rPr>
            </w:pPr>
            <w:r w:rsidRPr="00F16007">
              <w:rPr>
                <w:sz w:val="20"/>
                <w:szCs w:val="20"/>
                <w:lang w:eastAsia="sl-SI"/>
              </w:rPr>
              <w:t>-0,4</w:t>
            </w:r>
          </w:p>
        </w:tc>
      </w:tr>
    </w:tbl>
    <w:p w:rsidR="00BC5ACC" w:rsidRPr="002B667A" w:rsidRDefault="00BC5ACC" w:rsidP="00942F1C">
      <w:pPr>
        <w:spacing w:before="120" w:after="0"/>
        <w:rPr>
          <w:b/>
          <w:color w:val="00B050"/>
          <w:sz w:val="20"/>
          <w:szCs w:val="20"/>
        </w:rPr>
      </w:pPr>
      <w:r w:rsidRPr="002B667A">
        <w:rPr>
          <w:b/>
          <w:color w:val="00B050"/>
          <w:sz w:val="20"/>
          <w:szCs w:val="20"/>
        </w:rPr>
        <w:t>Slika 1</w:t>
      </w:r>
      <w:r w:rsidR="008C3B3F" w:rsidRPr="002B667A">
        <w:rPr>
          <w:b/>
          <w:color w:val="00B050"/>
          <w:sz w:val="20"/>
          <w:szCs w:val="20"/>
        </w:rPr>
        <w:t>:</w:t>
      </w:r>
      <w:r w:rsidRPr="002B667A">
        <w:rPr>
          <w:b/>
          <w:color w:val="00B050"/>
          <w:sz w:val="20"/>
          <w:szCs w:val="20"/>
        </w:rPr>
        <w:t xml:space="preserve"> </w:t>
      </w:r>
      <w:r w:rsidRPr="002B667A">
        <w:rPr>
          <w:b/>
          <w:color w:val="00B050"/>
          <w:sz w:val="20"/>
          <w:szCs w:val="20"/>
          <w:lang w:eastAsia="sl-SI"/>
        </w:rPr>
        <w:t>Naravni prirast na 1.000 prebivalcev</w:t>
      </w:r>
      <w:r w:rsidR="003679BC" w:rsidRPr="002B667A">
        <w:rPr>
          <w:b/>
          <w:color w:val="00B050"/>
          <w:sz w:val="20"/>
          <w:szCs w:val="20"/>
        </w:rPr>
        <w:t>.</w:t>
      </w:r>
      <w:r w:rsidRPr="002B667A">
        <w:rPr>
          <w:b/>
          <w:color w:val="00B050"/>
          <w:sz w:val="20"/>
          <w:szCs w:val="20"/>
        </w:rPr>
        <w:t xml:space="preserve"> </w:t>
      </w:r>
      <w:r w:rsidRPr="002B667A">
        <w:rPr>
          <w:rStyle w:val="Neenpoudarek"/>
          <w:b/>
          <w:i w:val="0"/>
          <w:color w:val="00B050"/>
          <w:sz w:val="20"/>
          <w:szCs w:val="20"/>
        </w:rPr>
        <w:t xml:space="preserve">Vir: </w:t>
      </w:r>
      <w:r w:rsidR="003679BC" w:rsidRPr="002B667A">
        <w:rPr>
          <w:rStyle w:val="Neenpoudarek"/>
          <w:b/>
          <w:i w:val="0"/>
          <w:iCs w:val="0"/>
          <w:color w:val="00B050"/>
          <w:sz w:val="20"/>
          <w:szCs w:val="20"/>
          <w:u w:val="single"/>
        </w:rPr>
        <w:t>https://www.stat.si/statweb</w:t>
      </w:r>
      <w:r w:rsidR="003679BC" w:rsidRPr="002B667A">
        <w:rPr>
          <w:rStyle w:val="Neenpoudarek"/>
          <w:b/>
          <w:i w:val="0"/>
          <w:iCs w:val="0"/>
          <w:color w:val="00B050"/>
          <w:sz w:val="20"/>
          <w:szCs w:val="20"/>
        </w:rPr>
        <w:t xml:space="preserve"> (19</w:t>
      </w:r>
      <w:r w:rsidRPr="002B667A">
        <w:rPr>
          <w:rStyle w:val="Neenpoudarek"/>
          <w:b/>
          <w:i w:val="0"/>
          <w:color w:val="00B050"/>
          <w:sz w:val="20"/>
          <w:szCs w:val="20"/>
        </w:rPr>
        <w:t>.</w:t>
      </w:r>
      <w:r w:rsidR="003679BC" w:rsidRPr="002B667A">
        <w:rPr>
          <w:rStyle w:val="Neenpoudarek"/>
          <w:b/>
          <w:i w:val="0"/>
          <w:color w:val="00B050"/>
          <w:sz w:val="20"/>
          <w:szCs w:val="20"/>
        </w:rPr>
        <w:t xml:space="preserve"> </w:t>
      </w:r>
      <w:r w:rsidRPr="002B667A">
        <w:rPr>
          <w:rStyle w:val="Neenpoudarek"/>
          <w:b/>
          <w:i w:val="0"/>
          <w:color w:val="00B050"/>
          <w:sz w:val="20"/>
          <w:szCs w:val="20"/>
        </w:rPr>
        <w:t>11.</w:t>
      </w:r>
      <w:r w:rsidR="003679BC" w:rsidRPr="002B667A">
        <w:rPr>
          <w:rStyle w:val="Neenpoudarek"/>
          <w:b/>
          <w:i w:val="0"/>
          <w:color w:val="00B050"/>
          <w:sz w:val="20"/>
          <w:szCs w:val="20"/>
        </w:rPr>
        <w:t xml:space="preserve"> </w:t>
      </w:r>
      <w:r w:rsidRPr="002B667A">
        <w:rPr>
          <w:rStyle w:val="Neenpoudarek"/>
          <w:b/>
          <w:i w:val="0"/>
          <w:color w:val="00B050"/>
          <w:sz w:val="20"/>
          <w:szCs w:val="20"/>
        </w:rPr>
        <w:t>201</w:t>
      </w:r>
      <w:bookmarkStart w:id="0" w:name="_GoBack"/>
      <w:bookmarkEnd w:id="0"/>
      <w:r w:rsidRPr="002B667A">
        <w:rPr>
          <w:rStyle w:val="Neenpoudarek"/>
          <w:b/>
          <w:i w:val="0"/>
          <w:color w:val="00B050"/>
          <w:sz w:val="20"/>
          <w:szCs w:val="20"/>
        </w:rPr>
        <w:t>9)</w:t>
      </w:r>
      <w:r w:rsidR="003679BC" w:rsidRPr="002B667A">
        <w:rPr>
          <w:rStyle w:val="Neenpoudarek"/>
          <w:b/>
          <w:i w:val="0"/>
          <w:color w:val="00B050"/>
          <w:sz w:val="20"/>
          <w:szCs w:val="20"/>
        </w:rPr>
        <w:t>.</w:t>
      </w:r>
    </w:p>
    <w:p w:rsidR="003E3045" w:rsidRDefault="003E3045" w:rsidP="00942F1C">
      <w:pPr>
        <w:spacing w:after="0"/>
        <w:rPr>
          <w:b/>
        </w:rPr>
      </w:pPr>
    </w:p>
    <w:p w:rsidR="001466C3" w:rsidRPr="001B7B19" w:rsidRDefault="003E3045" w:rsidP="00942F1C">
      <w:pPr>
        <w:spacing w:after="0"/>
        <w:rPr>
          <w:b/>
        </w:rPr>
      </w:pPr>
      <w:r>
        <w:rPr>
          <w:b/>
        </w:rPr>
        <w:t>3.</w:t>
      </w:r>
      <w:r w:rsidR="00B20C19">
        <w:rPr>
          <w:b/>
        </w:rPr>
        <w:t>2</w:t>
      </w:r>
      <w:r>
        <w:rPr>
          <w:b/>
        </w:rPr>
        <w:t xml:space="preserve"> Podnaslov</w:t>
      </w:r>
    </w:p>
    <w:p w:rsidR="003E3045" w:rsidRPr="00F16007" w:rsidRDefault="00D075B0" w:rsidP="00942F1C">
      <w:pPr>
        <w:pStyle w:val="Brezrazmikov"/>
        <w:spacing w:after="0" w:line="276" w:lineRule="auto"/>
        <w:jc w:val="both"/>
      </w:pPr>
      <w:r w:rsidRPr="00D075B0">
        <w:t>Slikovne in druge priloge naj bodo vstavljene med besedilom.</w:t>
      </w:r>
      <w:r w:rsidR="00445EAD">
        <w:t xml:space="preserve"> </w:t>
      </w:r>
      <w:r w:rsidR="003E3045" w:rsidRPr="00F16007">
        <w:t xml:space="preserve">Upoštevajte avtorske pravice objavljenih del (npr. pri fotografijah). Pod vsako slikovno gradivo je poleg naslova slike potrebno zapisati tudi ime in priimek avtorja oziroma navesti ustrezen vir. </w:t>
      </w:r>
    </w:p>
    <w:p w:rsidR="001466C3" w:rsidRDefault="001466C3" w:rsidP="00942F1C">
      <w:pPr>
        <w:pStyle w:val="Odstavekseznama"/>
        <w:ind w:left="0"/>
      </w:pPr>
    </w:p>
    <w:p w:rsidR="00D075B0" w:rsidRDefault="00D075B0" w:rsidP="00942F1C">
      <w:pPr>
        <w:pStyle w:val="Odstavekseznama"/>
        <w:spacing w:after="120"/>
        <w:ind w:left="0"/>
      </w:pPr>
      <w:r>
        <w:rPr>
          <w:noProof/>
          <w:lang w:eastAsia="sl-SI"/>
        </w:rPr>
        <w:drawing>
          <wp:inline distT="0" distB="0" distL="0" distR="0" wp14:anchorId="4AF2EEAD" wp14:editId="64BB2E00">
            <wp:extent cx="2749550" cy="236386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_20140420_17114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03" r="19770"/>
                    <a:stretch/>
                  </pic:blipFill>
                  <pic:spPr bwMode="auto">
                    <a:xfrm>
                      <a:off x="0" y="0"/>
                      <a:ext cx="2759677" cy="2372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75B0" w:rsidRPr="002B667A" w:rsidRDefault="008C3B3F" w:rsidP="00942F1C">
      <w:pPr>
        <w:pStyle w:val="Odstavekseznama"/>
        <w:spacing w:before="120" w:after="0"/>
        <w:ind w:left="0"/>
        <w:rPr>
          <w:b/>
          <w:i/>
          <w:color w:val="00B050"/>
          <w:sz w:val="20"/>
          <w:szCs w:val="20"/>
        </w:rPr>
      </w:pPr>
      <w:r w:rsidRPr="002B667A">
        <w:rPr>
          <w:b/>
          <w:i/>
          <w:color w:val="00B050"/>
          <w:sz w:val="20"/>
          <w:szCs w:val="20"/>
        </w:rPr>
        <w:t>Slika 2:</w:t>
      </w:r>
      <w:r w:rsidR="003679BC" w:rsidRPr="002B667A">
        <w:rPr>
          <w:b/>
          <w:i/>
          <w:color w:val="00B050"/>
          <w:sz w:val="20"/>
          <w:szCs w:val="20"/>
        </w:rPr>
        <w:t xml:space="preserve"> Potica.</w:t>
      </w:r>
      <w:r w:rsidR="00D075B0" w:rsidRPr="002B667A">
        <w:rPr>
          <w:b/>
          <w:i/>
          <w:color w:val="00B050"/>
          <w:sz w:val="20"/>
          <w:szCs w:val="20"/>
        </w:rPr>
        <w:t xml:space="preserve"> </w:t>
      </w:r>
      <w:r w:rsidR="00D075B0" w:rsidRPr="002B667A">
        <w:rPr>
          <w:rStyle w:val="Neenpoudarek"/>
          <w:b/>
          <w:i w:val="0"/>
          <w:color w:val="00B050"/>
          <w:sz w:val="20"/>
          <w:szCs w:val="20"/>
        </w:rPr>
        <w:t>Avtor: Mirsad Skorupan</w:t>
      </w:r>
      <w:r w:rsidR="003E3045" w:rsidRPr="002B667A">
        <w:rPr>
          <w:rStyle w:val="Neenpoudarek"/>
          <w:b/>
          <w:i w:val="0"/>
          <w:color w:val="00B050"/>
          <w:sz w:val="20"/>
          <w:szCs w:val="20"/>
        </w:rPr>
        <w:t>.</w:t>
      </w:r>
    </w:p>
    <w:p w:rsidR="00D075B0" w:rsidRPr="005F078D" w:rsidRDefault="00D075B0" w:rsidP="00942F1C">
      <w:pPr>
        <w:pStyle w:val="Odstavekseznama"/>
        <w:ind w:left="0"/>
        <w:rPr>
          <w:i/>
        </w:rPr>
      </w:pPr>
    </w:p>
    <w:p w:rsidR="00D075B0" w:rsidRPr="00D91977" w:rsidRDefault="00D075B0" w:rsidP="00942F1C">
      <w:pPr>
        <w:pStyle w:val="Odstavekseznama"/>
        <w:spacing w:after="0"/>
        <w:ind w:left="0"/>
        <w:rPr>
          <w:b/>
        </w:rPr>
      </w:pPr>
      <w:r w:rsidRPr="00D91977">
        <w:rPr>
          <w:b/>
        </w:rPr>
        <w:t>3.3 Podnaslov</w:t>
      </w:r>
    </w:p>
    <w:p w:rsidR="006018C9" w:rsidRDefault="006018C9" w:rsidP="006018C9">
      <w:pPr>
        <w:spacing w:after="0"/>
      </w:pPr>
      <w:r>
        <w:t>Besedilo …</w:t>
      </w:r>
    </w:p>
    <w:p w:rsidR="006018C9" w:rsidRPr="00F16007" w:rsidRDefault="006018C9" w:rsidP="00942F1C">
      <w:pPr>
        <w:spacing w:after="0"/>
        <w:jc w:val="both"/>
      </w:pPr>
    </w:p>
    <w:p w:rsidR="006018C9" w:rsidRDefault="006018C9" w:rsidP="00942F1C">
      <w:pPr>
        <w:spacing w:after="0"/>
        <w:rPr>
          <w:b/>
        </w:rPr>
      </w:pPr>
      <w:r>
        <w:rPr>
          <w:noProof/>
          <w:lang w:eastAsia="sl-SI"/>
        </w:rPr>
        <w:drawing>
          <wp:inline distT="0" distB="0" distL="0" distR="0" wp14:anchorId="57542713" wp14:editId="526BF57E">
            <wp:extent cx="3986447" cy="21907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_20140227_1534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438" cy="221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8C9" w:rsidRPr="002B667A" w:rsidRDefault="008C3B3F" w:rsidP="006018C9">
      <w:pPr>
        <w:spacing w:after="0"/>
        <w:rPr>
          <w:rStyle w:val="Neenpoudarek"/>
          <w:b/>
          <w:color w:val="00B050"/>
          <w:sz w:val="20"/>
          <w:szCs w:val="20"/>
        </w:rPr>
      </w:pPr>
      <w:r w:rsidRPr="002B667A">
        <w:rPr>
          <w:b/>
          <w:color w:val="00B050"/>
          <w:sz w:val="20"/>
          <w:szCs w:val="20"/>
        </w:rPr>
        <w:t>Slika 3:</w:t>
      </w:r>
      <w:r w:rsidR="006018C9" w:rsidRPr="002B667A">
        <w:rPr>
          <w:b/>
          <w:color w:val="00B050"/>
          <w:sz w:val="20"/>
          <w:szCs w:val="20"/>
        </w:rPr>
        <w:t xml:space="preserve"> Stari trg v Ljubljani. </w:t>
      </w:r>
      <w:r w:rsidR="006018C9" w:rsidRPr="002B667A">
        <w:rPr>
          <w:rStyle w:val="Neenpoudarek"/>
          <w:b/>
          <w:i w:val="0"/>
          <w:color w:val="00B050"/>
          <w:sz w:val="20"/>
          <w:szCs w:val="20"/>
        </w:rPr>
        <w:t>Avtor: Mirsad Skorupan.</w:t>
      </w:r>
    </w:p>
    <w:p w:rsidR="006018C9" w:rsidRDefault="006018C9" w:rsidP="00942F1C">
      <w:pPr>
        <w:spacing w:after="0"/>
        <w:rPr>
          <w:b/>
        </w:rPr>
      </w:pPr>
    </w:p>
    <w:p w:rsidR="00D075B0" w:rsidRPr="00D91977" w:rsidRDefault="00D91977" w:rsidP="00942F1C">
      <w:pPr>
        <w:spacing w:after="0"/>
        <w:rPr>
          <w:b/>
        </w:rPr>
      </w:pPr>
      <w:r w:rsidRPr="00D91977">
        <w:rPr>
          <w:b/>
        </w:rPr>
        <w:lastRenderedPageBreak/>
        <w:t>3.4 Podnaslov</w:t>
      </w:r>
    </w:p>
    <w:p w:rsidR="006018C9" w:rsidRDefault="006018C9" w:rsidP="006018C9">
      <w:pPr>
        <w:spacing w:after="0"/>
        <w:jc w:val="both"/>
      </w:pPr>
      <w:r w:rsidRPr="00F16007">
        <w:t xml:space="preserve">Izogibajte se splošnim trditvam, kraticam in okrajšavam; pišite v tretji osebi. </w:t>
      </w:r>
    </w:p>
    <w:p w:rsidR="00B20C19" w:rsidRDefault="00B20C19" w:rsidP="00942F1C">
      <w:pPr>
        <w:spacing w:after="0"/>
      </w:pPr>
    </w:p>
    <w:p w:rsidR="00D91977" w:rsidRPr="00D91977" w:rsidRDefault="00B20C19" w:rsidP="00942F1C">
      <w:pPr>
        <w:pStyle w:val="Brezrazmikov"/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 REZULTATI</w:t>
      </w:r>
    </w:p>
    <w:p w:rsidR="00B20C19" w:rsidRDefault="00B20C19" w:rsidP="00942F1C">
      <w:pPr>
        <w:spacing w:after="0"/>
      </w:pPr>
      <w:r>
        <w:t xml:space="preserve">V poglavju na kratko opišite do katerih rezultatov ste prišli. </w:t>
      </w:r>
    </w:p>
    <w:p w:rsidR="00942F1C" w:rsidRDefault="00942F1C" w:rsidP="00942F1C">
      <w:pPr>
        <w:spacing w:after="0"/>
      </w:pPr>
    </w:p>
    <w:p w:rsidR="00D91977" w:rsidRPr="00D91977" w:rsidRDefault="00D91977" w:rsidP="00942F1C">
      <w:pPr>
        <w:spacing w:after="0"/>
        <w:rPr>
          <w:b/>
          <w:sz w:val="24"/>
          <w:szCs w:val="24"/>
        </w:rPr>
      </w:pPr>
      <w:r w:rsidRPr="00D91977">
        <w:rPr>
          <w:b/>
          <w:sz w:val="24"/>
          <w:szCs w:val="24"/>
        </w:rPr>
        <w:t>5. ZAKLJUČEK</w:t>
      </w:r>
    </w:p>
    <w:p w:rsidR="00B20C19" w:rsidRPr="00B20C19" w:rsidRDefault="00B20C19" w:rsidP="00942F1C">
      <w:pPr>
        <w:pStyle w:val="Brezrazmikov"/>
        <w:spacing w:after="0" w:line="276" w:lineRule="auto"/>
        <w:jc w:val="both"/>
      </w:pPr>
      <w:r>
        <w:t>V zaključku</w:t>
      </w:r>
      <w:r w:rsidRPr="00B20C19">
        <w:t xml:space="preserve"> kratko in razumljivo zapišite lastne ugotovitve in rešitve ter njihove prednosti in pomanjkljivosti. Navedite nekaj predlogov za prihodnje delo. Zaključek naj ne bo povzetek prispevka.</w:t>
      </w:r>
    </w:p>
    <w:p w:rsidR="00B20C19" w:rsidRDefault="00B20C19" w:rsidP="00942F1C">
      <w:pPr>
        <w:spacing w:after="0"/>
      </w:pPr>
    </w:p>
    <w:p w:rsidR="00D075B0" w:rsidRPr="00D91977" w:rsidRDefault="00D91977" w:rsidP="00942F1C">
      <w:pPr>
        <w:pStyle w:val="Odstavekseznama"/>
        <w:spacing w:after="0"/>
        <w:ind w:left="0"/>
        <w:rPr>
          <w:b/>
          <w:sz w:val="24"/>
          <w:szCs w:val="24"/>
        </w:rPr>
      </w:pPr>
      <w:r w:rsidRPr="00D91977">
        <w:rPr>
          <w:b/>
          <w:sz w:val="24"/>
          <w:szCs w:val="24"/>
        </w:rPr>
        <w:t>6. VIRI IN LITERATURA</w:t>
      </w:r>
    </w:p>
    <w:p w:rsidR="00B20C19" w:rsidRPr="00B20C19" w:rsidRDefault="00B20C19" w:rsidP="008C3B3F">
      <w:pPr>
        <w:pStyle w:val="Brezrazmikov"/>
        <w:numPr>
          <w:ilvl w:val="0"/>
          <w:numId w:val="8"/>
        </w:numPr>
        <w:spacing w:after="0" w:line="276" w:lineRule="auto"/>
        <w:ind w:left="284" w:hanging="284"/>
        <w:jc w:val="both"/>
      </w:pPr>
      <w:r>
        <w:t>Horvat</w:t>
      </w:r>
      <w:r w:rsidRPr="00B20C19">
        <w:t>, A. (2018): Naslov knjige, Založnik, Kraj.</w:t>
      </w:r>
    </w:p>
    <w:p w:rsidR="00B20C19" w:rsidRPr="00B20C19" w:rsidRDefault="00B20C19" w:rsidP="008C3B3F">
      <w:pPr>
        <w:pStyle w:val="Brezrazmikov"/>
        <w:numPr>
          <w:ilvl w:val="0"/>
          <w:numId w:val="8"/>
        </w:numPr>
        <w:spacing w:after="0" w:line="276" w:lineRule="auto"/>
        <w:ind w:left="284" w:hanging="284"/>
        <w:jc w:val="both"/>
      </w:pPr>
      <w:r>
        <w:t>Kološa</w:t>
      </w:r>
      <w:r w:rsidRPr="00B20C19">
        <w:t xml:space="preserve">, </w:t>
      </w:r>
      <w:r>
        <w:t>J</w:t>
      </w:r>
      <w:r w:rsidRPr="00B20C19">
        <w:t xml:space="preserve">. (2017): Naslov članka, Ime revije, </w:t>
      </w:r>
      <w:proofErr w:type="spellStart"/>
      <w:r w:rsidRPr="00B20C19">
        <w:t>letn</w:t>
      </w:r>
      <w:proofErr w:type="spellEnd"/>
      <w:r w:rsidRPr="00B20C19">
        <w:t>. 31, št. 3, str. 231–239.</w:t>
      </w:r>
    </w:p>
    <w:p w:rsidR="00B20C19" w:rsidRPr="00B20C19" w:rsidRDefault="00B20C19" w:rsidP="008C3B3F">
      <w:pPr>
        <w:pStyle w:val="Brezrazmikov"/>
        <w:numPr>
          <w:ilvl w:val="0"/>
          <w:numId w:val="8"/>
        </w:numPr>
        <w:spacing w:after="0" w:line="276" w:lineRule="auto"/>
        <w:ind w:left="284" w:hanging="284"/>
      </w:pPr>
      <w:r w:rsidRPr="00B20C19">
        <w:t xml:space="preserve">Medmrežje 1: </w:t>
      </w:r>
      <w:hyperlink r:id="rId8" w:history="1">
        <w:r w:rsidRPr="00B20C19">
          <w:rPr>
            <w:rStyle w:val="Hiperpovezava"/>
          </w:rPr>
          <w:t>www.tocennaslov.html</w:t>
        </w:r>
      </w:hyperlink>
      <w:r w:rsidRPr="00B20C19">
        <w:t xml:space="preserve"> (1. 4. 2021).</w:t>
      </w:r>
    </w:p>
    <w:p w:rsidR="00B20C19" w:rsidRPr="00B20C19" w:rsidRDefault="00B20C19" w:rsidP="008C3B3F">
      <w:pPr>
        <w:pStyle w:val="Brezrazmikov"/>
        <w:numPr>
          <w:ilvl w:val="0"/>
          <w:numId w:val="8"/>
        </w:numPr>
        <w:spacing w:after="0" w:line="276" w:lineRule="auto"/>
        <w:ind w:left="284" w:hanging="284"/>
      </w:pPr>
      <w:r w:rsidRPr="00B20C19">
        <w:t xml:space="preserve">Medmrežje </w:t>
      </w:r>
      <w:r>
        <w:t>2</w:t>
      </w:r>
      <w:r w:rsidRPr="00B20C19">
        <w:t xml:space="preserve">: </w:t>
      </w:r>
      <w:hyperlink r:id="rId9" w:history="1">
        <w:r w:rsidRPr="00B20C19">
          <w:rPr>
            <w:rStyle w:val="Hiperpovezava"/>
          </w:rPr>
          <w:t>www.tocennaslov.html</w:t>
        </w:r>
      </w:hyperlink>
      <w:r w:rsidRPr="00B20C19">
        <w:t xml:space="preserve"> (1. 4. 2021).</w:t>
      </w:r>
    </w:p>
    <w:p w:rsidR="00B20C19" w:rsidRPr="00B20C19" w:rsidRDefault="00B20C19" w:rsidP="008C3B3F">
      <w:pPr>
        <w:pStyle w:val="Brezrazmikov"/>
        <w:numPr>
          <w:ilvl w:val="0"/>
          <w:numId w:val="8"/>
        </w:numPr>
        <w:spacing w:after="0" w:line="276" w:lineRule="auto"/>
        <w:ind w:left="284" w:hanging="284"/>
      </w:pPr>
      <w:r>
        <w:rPr>
          <w:color w:val="000000" w:themeColor="text1"/>
        </w:rPr>
        <w:t>Natek</w:t>
      </w:r>
      <w:r w:rsidRPr="00B20C19">
        <w:rPr>
          <w:color w:val="000000" w:themeColor="text1"/>
        </w:rPr>
        <w:t xml:space="preserve">, A., Novak, M. (2019): Naslov prispevka. V: Naslov zbornika. Založnik, Kraj. Pridobljeno: </w:t>
      </w:r>
      <w:r w:rsidRPr="00B20C19">
        <w:rPr>
          <w:color w:val="0000FF"/>
          <w:u w:val="single"/>
        </w:rPr>
        <w:t>www.tocennaslov.html</w:t>
      </w:r>
      <w:r w:rsidRPr="00B20C19">
        <w:rPr>
          <w:color w:val="4BACC6" w:themeColor="accent5"/>
        </w:rPr>
        <w:t xml:space="preserve"> </w:t>
      </w:r>
      <w:r w:rsidRPr="00B20C19">
        <w:rPr>
          <w:color w:val="000000" w:themeColor="text1"/>
        </w:rPr>
        <w:t>(1. 4. 2021).</w:t>
      </w:r>
    </w:p>
    <w:p w:rsidR="00B20C19" w:rsidRDefault="00B20C19" w:rsidP="008C3B3F">
      <w:pPr>
        <w:pStyle w:val="Brezrazmikov"/>
        <w:numPr>
          <w:ilvl w:val="0"/>
          <w:numId w:val="8"/>
        </w:numPr>
        <w:spacing w:after="0" w:line="276" w:lineRule="auto"/>
        <w:ind w:left="284" w:hanging="284"/>
      </w:pPr>
      <w:r w:rsidRPr="00B20C19">
        <w:t xml:space="preserve">Poročilo o okolju v Sloveniji. ARSO. Pridobljeno: </w:t>
      </w:r>
      <w:r w:rsidRPr="00B20C19">
        <w:rPr>
          <w:color w:val="0000FF"/>
          <w:u w:val="single"/>
        </w:rPr>
        <w:t>www.tocennaslov.html</w:t>
      </w:r>
      <w:r w:rsidRPr="00B20C19">
        <w:rPr>
          <w:color w:val="4BACC6" w:themeColor="accent5"/>
        </w:rPr>
        <w:t xml:space="preserve"> </w:t>
      </w:r>
      <w:r w:rsidRPr="00B20C19">
        <w:t>(1. 4. 2021).</w:t>
      </w:r>
    </w:p>
    <w:p w:rsidR="00D91977" w:rsidRDefault="00D91977" w:rsidP="00942F1C">
      <w:pPr>
        <w:pStyle w:val="Odstavekseznama"/>
        <w:ind w:left="0"/>
      </w:pPr>
    </w:p>
    <w:sectPr w:rsidR="00D91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722A"/>
    <w:multiLevelType w:val="hybridMultilevel"/>
    <w:tmpl w:val="E3FCBE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C57EA"/>
    <w:multiLevelType w:val="hybridMultilevel"/>
    <w:tmpl w:val="FD16F1E0"/>
    <w:lvl w:ilvl="0" w:tplc="EC46F9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D5660"/>
    <w:multiLevelType w:val="hybridMultilevel"/>
    <w:tmpl w:val="C354F2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E3F1B"/>
    <w:multiLevelType w:val="hybridMultilevel"/>
    <w:tmpl w:val="5AC6BA3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C7FD4"/>
    <w:multiLevelType w:val="hybridMultilevel"/>
    <w:tmpl w:val="9146C0E0"/>
    <w:lvl w:ilvl="0" w:tplc="520ACB10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122C32"/>
    <w:multiLevelType w:val="hybridMultilevel"/>
    <w:tmpl w:val="859C43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D6A21"/>
    <w:multiLevelType w:val="singleLevel"/>
    <w:tmpl w:val="1D4C37EA"/>
    <w:lvl w:ilvl="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18"/>
      </w:rPr>
    </w:lvl>
  </w:abstractNum>
  <w:abstractNum w:abstractNumId="7" w15:restartNumberingAfterBreak="0">
    <w:nsid w:val="78773033"/>
    <w:multiLevelType w:val="hybridMultilevel"/>
    <w:tmpl w:val="503A4F80"/>
    <w:lvl w:ilvl="0" w:tplc="54AE283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C3"/>
    <w:rsid w:val="001361A1"/>
    <w:rsid w:val="001466C3"/>
    <w:rsid w:val="0019600B"/>
    <w:rsid w:val="001B7B19"/>
    <w:rsid w:val="002B667A"/>
    <w:rsid w:val="003679BC"/>
    <w:rsid w:val="003E3045"/>
    <w:rsid w:val="00432C65"/>
    <w:rsid w:val="00445EAD"/>
    <w:rsid w:val="00457FCE"/>
    <w:rsid w:val="00505698"/>
    <w:rsid w:val="00547984"/>
    <w:rsid w:val="005C498D"/>
    <w:rsid w:val="005F078D"/>
    <w:rsid w:val="006018C9"/>
    <w:rsid w:val="006A45F6"/>
    <w:rsid w:val="00723B26"/>
    <w:rsid w:val="00791BAB"/>
    <w:rsid w:val="008726FB"/>
    <w:rsid w:val="008C3B3F"/>
    <w:rsid w:val="00942F1C"/>
    <w:rsid w:val="00A2517C"/>
    <w:rsid w:val="00A43F8A"/>
    <w:rsid w:val="00B20C19"/>
    <w:rsid w:val="00BC5ACC"/>
    <w:rsid w:val="00D075B0"/>
    <w:rsid w:val="00D91977"/>
    <w:rsid w:val="00E21551"/>
    <w:rsid w:val="00E72B6A"/>
    <w:rsid w:val="00EE4B3E"/>
    <w:rsid w:val="00F16007"/>
    <w:rsid w:val="00F5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7DA5A-CE95-4B5A-BD0A-3A7056FC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51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466C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C5AC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75B0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D075B0"/>
    <w:pPr>
      <w:spacing w:after="80" w:line="240" w:lineRule="auto"/>
    </w:pPr>
  </w:style>
  <w:style w:type="character" w:styleId="Neenpoudarek">
    <w:name w:val="Subtle Emphasis"/>
    <w:basedOn w:val="Privzetapisavaodstavka"/>
    <w:uiPriority w:val="19"/>
    <w:qFormat/>
    <w:rsid w:val="00D075B0"/>
    <w:rPr>
      <w:i/>
      <w:iCs/>
      <w:color w:val="808080" w:themeColor="text1" w:themeTint="7F"/>
    </w:rPr>
  </w:style>
  <w:style w:type="paragraph" w:customStyle="1" w:styleId="References">
    <w:name w:val="References"/>
    <w:basedOn w:val="Navaden"/>
    <w:rsid w:val="00D91977"/>
    <w:pPr>
      <w:numPr>
        <w:numId w:val="6"/>
      </w:numPr>
      <w:spacing w:after="80" w:line="240" w:lineRule="auto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Default">
    <w:name w:val="Default"/>
    <w:rsid w:val="00791B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cennaslov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cennaslov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AF4EF-849F-4B1C-9C76-1D9E0660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Mirsad</dc:creator>
  <cp:lastModifiedBy>Mirsad Skorupan</cp:lastModifiedBy>
  <cp:revision>2</cp:revision>
  <dcterms:created xsi:type="dcterms:W3CDTF">2022-10-25T10:05:00Z</dcterms:created>
  <dcterms:modified xsi:type="dcterms:W3CDTF">2022-10-25T10:05:00Z</dcterms:modified>
</cp:coreProperties>
</file>